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120" w:line="240" w:lineRule="atLeast"/>
        <w:rPr>
          <w:rFonts w:asciiTheme="majorEastAsia" w:hAnsiTheme="majorEastAsia" w:eastAsiaTheme="majorEastAsia"/>
          <w:color w:val="auto"/>
          <w:lang w:val="zh-CN"/>
        </w:rPr>
      </w:pPr>
      <w:bookmarkStart w:id="0" w:name="_Toc13628"/>
      <w:r>
        <w:rPr>
          <w:rFonts w:hint="eastAsia" w:asciiTheme="majorEastAsia" w:hAnsiTheme="majorEastAsia" w:eastAsiaTheme="majorEastAsia"/>
          <w:color w:val="auto"/>
        </w:rPr>
        <w:t>（三）档案室基本情况</w:t>
      </w:r>
      <w:bookmarkEnd w:id="0"/>
      <w:r>
        <w:rPr>
          <w:rFonts w:hint="eastAsia" w:asciiTheme="majorEastAsia" w:hAnsiTheme="majorEastAsia" w:eastAsiaTheme="majorEastAsia"/>
          <w:color w:val="auto"/>
        </w:rPr>
        <w:t>表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表　　号：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DA-3表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制定机关：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国家档案局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批准机关：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国家统计局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单位类别代码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批准文号：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国统制〔201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号</w:t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after="60"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20    年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有效期至：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1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一、机构数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二、专职人员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其中：女性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年龄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50岁及以上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35—49岁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34岁及以下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文化程度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博士研究生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硕士研究生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研究生班研究生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双学士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大学本科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大专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高中（含中专）及以下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专业文化程度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博士研究生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硕士研究生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研究生班研究生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大学本科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大专</w:t>
            </w:r>
          </w:p>
          <w:p>
            <w:pPr>
              <w:spacing w:before="60" w:after="60" w:line="28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中专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档案干部专业技术职务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研究馆员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副研究馆员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馆员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助理馆员</w:t>
            </w:r>
          </w:p>
          <w:p>
            <w:pPr>
              <w:spacing w:before="60" w:after="6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管理员</w:t>
            </w:r>
          </w:p>
          <w:p>
            <w:pPr>
              <w:spacing w:before="60" w:after="60" w:line="28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三、兼职人员</w:t>
            </w:r>
          </w:p>
          <w:p>
            <w:pPr>
              <w:spacing w:before="60" w:after="60" w:line="280" w:lineRule="exac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本年度接受档案业务在职培训教育</w:t>
            </w:r>
          </w:p>
          <w:p>
            <w:pPr>
              <w:spacing w:before="60" w:after="60" w:line="28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次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60" w:after="6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after="60"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0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、室存情况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纸质档案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案卷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以件为保管单位档案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总排架长度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底图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室存永久、30年（长期）档案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永久保管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电子档案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数码照片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数字录音、数字录像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其他载体档案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照片档案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录音磁带、录像磁带、影片档案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缩微胶片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实物档案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档案数字化成果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室存档案历史分期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新中国成立前档案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新中国成立后档案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档案编目情况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手工目录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机读目录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案卷级</w:t>
            </w:r>
          </w:p>
          <w:p>
            <w:pPr>
              <w:spacing w:before="40" w:after="4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文件级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米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万幅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本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29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30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31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32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33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34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35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36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37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38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39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40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41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42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43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44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45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46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47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48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49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50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51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52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53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54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55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56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40" w:after="4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asciiTheme="minorEastAsia" w:hAnsiTheme="minorEastAsia" w:eastAsiaTheme="minorEastAsia" w:cstheme="minorEastAsia"/>
          <w:color w:val="auto"/>
          <w:sz w:val="18"/>
          <w:szCs w:val="18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本年接收档案情况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底图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数码照片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数字录音、数字录像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实物档案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本年向档案馆移交档案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数码照片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数字录音、数字录像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室存档案数字化成果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纸质档案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案卷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以件为保管单位档案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其他载体档案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照片档案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录音磁带、录像磁带、影片档案</w:t>
            </w:r>
          </w:p>
          <w:p>
            <w:pPr>
              <w:spacing w:before="100" w:after="10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其他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张</w:t>
            </w:r>
          </w:p>
          <w:p>
            <w:pPr>
              <w:spacing w:before="100" w:after="10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盘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张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57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58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59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60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61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62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63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64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65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66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67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68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69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70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71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72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73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74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75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76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77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78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79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00" w:after="10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本年移出档案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数码照片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数字录音、数字录像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室存档案数字化成果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纸质档案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案卷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以件为保管单位档案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其他载体档案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照片档案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录音磁带、录像磁带、影片档案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其他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本年销毁档案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、档案利用情况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本年利用档案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工作查考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陈列室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本年编研成果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公开出版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内部参考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种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万字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种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万字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108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续表三</w:t>
      </w: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9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、室内设施设备情况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档案室建筑面积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档案库房建筑面积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档案室设备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服务器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安全防范系统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火灾自动报警系统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温湿度控制系统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、数字档案室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台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114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单位负责人：                           填表人：                          报出时间：20  年  月  日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说明：1．本表由县直以上机关、人民团体、民主党派档案室（处、科）、企业、事业单位档案室（处、科）填报；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2．各企业集团、大型企业均作为一个填报单位，其本级及所属单位档案室情况汇总后填报一份DA-3表；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3．统计指标间的关系：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（1）专职人员=各类文化程度人数总和，即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2=4+5+6=7+8+9+10+11+12+13；</w:t>
      </w:r>
    </w:p>
    <w:p>
      <w:pPr>
        <w:spacing w:line="360" w:lineRule="atLeast"/>
        <w:ind w:left="1162" w:hanging="1162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（2）“室存档案”中，包括“本年接收档案”，不包括66—97“本年向档案馆移交档案”、“本年移出档案”和“本年销毁档案”；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（3）室存档案数量=室存档案历史分期数量合计，即28=50+52，29=51+53；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（4）室存档案数量≥室存永久、30年（长期）档案≥永久保管，即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28≥32≥34；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29≥33≥35；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（5）“档案编目情况”均为截至填报年度的累计数字；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（6）本年利用档案（人次）=工作查考（人次）+其他利用（人次），即98=100+102；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本年利用档案（卷件次）=工作查考（卷件次）+其他利用（卷件次），即99=101+103。</w:t>
      </w:r>
      <w:bookmarkStart w:id="1" w:name="_GoBack"/>
      <w:bookmarkEnd w:id="1"/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6502"/>
    <w:rsid w:val="04EA7E9C"/>
    <w:rsid w:val="0A2820C8"/>
    <w:rsid w:val="12D03020"/>
    <w:rsid w:val="206A50CA"/>
    <w:rsid w:val="21394A3C"/>
    <w:rsid w:val="251964D4"/>
    <w:rsid w:val="28E254C8"/>
    <w:rsid w:val="2BA020A5"/>
    <w:rsid w:val="2C5E3949"/>
    <w:rsid w:val="35384E35"/>
    <w:rsid w:val="3BCB4921"/>
    <w:rsid w:val="3C684C31"/>
    <w:rsid w:val="40FD0C2B"/>
    <w:rsid w:val="41222A07"/>
    <w:rsid w:val="469D2FF7"/>
    <w:rsid w:val="469F3406"/>
    <w:rsid w:val="48596502"/>
    <w:rsid w:val="48776B69"/>
    <w:rsid w:val="4D006BE6"/>
    <w:rsid w:val="4DFF350C"/>
    <w:rsid w:val="50EC5C69"/>
    <w:rsid w:val="553A1612"/>
    <w:rsid w:val="56137949"/>
    <w:rsid w:val="56F53001"/>
    <w:rsid w:val="57364611"/>
    <w:rsid w:val="5D9F10C7"/>
    <w:rsid w:val="66F44064"/>
    <w:rsid w:val="71A00960"/>
    <w:rsid w:val="78C06BB0"/>
    <w:rsid w:val="7A1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二级标题"/>
    <w:basedOn w:val="2"/>
    <w:next w:val="1"/>
    <w:qFormat/>
    <w:uiPriority w:val="0"/>
    <w:pPr>
      <w:spacing w:before="240" w:after="64" w:line="317" w:lineRule="auto"/>
      <w:jc w:val="center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2019-05-18T02:31:00Z</dcterms:created>
  <dc:creator>Administrator</dc:creator>
  <cp:lastModifiedBy>Administrator</cp:lastModifiedBy>
  <dcterms:modified xsi:type="dcterms:W3CDTF">2019-05-20T00:11:42Z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